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F008" w14:textId="77777777" w:rsidR="0065551F" w:rsidRDefault="0065551F" w:rsidP="008B68BF">
      <w:pPr>
        <w:pStyle w:val="BodyText"/>
      </w:pPr>
    </w:p>
    <w:p w14:paraId="00FF0D3A" w14:textId="33CD1EA1" w:rsidR="0065551F" w:rsidRPr="0042722C" w:rsidRDefault="002051BB" w:rsidP="005A23C3">
      <w:pPr>
        <w:pStyle w:val="Heading1"/>
        <w:rPr>
          <w:sz w:val="44"/>
          <w:szCs w:val="44"/>
        </w:rPr>
      </w:pPr>
      <w:r w:rsidRPr="0042722C">
        <w:rPr>
          <w:sz w:val="44"/>
          <w:szCs w:val="44"/>
        </w:rPr>
        <w:t xml:space="preserve">Client </w:t>
      </w:r>
      <w:r w:rsidR="0063267F" w:rsidRPr="0042722C">
        <w:rPr>
          <w:sz w:val="44"/>
          <w:szCs w:val="44"/>
        </w:rPr>
        <w:t>Contribution Fee</w:t>
      </w:r>
      <w:r w:rsidR="0079021F">
        <w:rPr>
          <w:sz w:val="44"/>
          <w:szCs w:val="44"/>
        </w:rPr>
        <w:t xml:space="preserve">s </w:t>
      </w:r>
    </w:p>
    <w:p w14:paraId="4DCD4232" w14:textId="77777777" w:rsidR="005C1875" w:rsidRDefault="005C1875" w:rsidP="008B68BF">
      <w:pPr>
        <w:pStyle w:val="BodyText"/>
      </w:pPr>
    </w:p>
    <w:tbl>
      <w:tblPr>
        <w:tblStyle w:val="PlainTable1"/>
        <w:tblW w:w="7938" w:type="dxa"/>
        <w:jc w:val="center"/>
        <w:tblLook w:val="04A0" w:firstRow="1" w:lastRow="0" w:firstColumn="1" w:lastColumn="0" w:noHBand="0" w:noVBand="1"/>
      </w:tblPr>
      <w:tblGrid>
        <w:gridCol w:w="4961"/>
        <w:gridCol w:w="2977"/>
      </w:tblGrid>
      <w:tr w:rsidR="009D396B" w:rsidRPr="009D396B" w14:paraId="3CFAA6A0" w14:textId="77777777" w:rsidTr="00427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006666"/>
            <w:hideMark/>
          </w:tcPr>
          <w:p w14:paraId="5AA87CEE" w14:textId="77777777" w:rsidR="00DF7CD3" w:rsidRPr="009D396B" w:rsidRDefault="00DF7CD3" w:rsidP="00CC19E0">
            <w:pPr>
              <w:pStyle w:val="BodyText"/>
              <w:spacing w:before="240" w:after="240"/>
              <w:jc w:val="center"/>
              <w:rPr>
                <w:color w:val="FFFFFF" w:themeColor="background1"/>
              </w:rPr>
            </w:pPr>
            <w:r w:rsidRPr="009D396B">
              <w:rPr>
                <w:color w:val="FFFFFF" w:themeColor="background1"/>
                <w:lang w:val="en-US"/>
              </w:rPr>
              <w:t>CHSP Service Type</w:t>
            </w:r>
          </w:p>
        </w:tc>
        <w:tc>
          <w:tcPr>
            <w:tcW w:w="2977" w:type="dxa"/>
            <w:shd w:val="clear" w:color="auto" w:fill="006666"/>
            <w:hideMark/>
          </w:tcPr>
          <w:p w14:paraId="48674624" w14:textId="64A8FE55" w:rsidR="00DF7CD3" w:rsidRPr="009D396B" w:rsidRDefault="00DF7CD3" w:rsidP="00CC19E0">
            <w:pPr>
              <w:pStyle w:val="BodyText"/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9D396B">
              <w:rPr>
                <w:color w:val="FFFFFF" w:themeColor="background1"/>
                <w:lang w:val="en-US"/>
              </w:rPr>
              <w:t>L</w:t>
            </w:r>
            <w:r w:rsidR="0079021F">
              <w:rPr>
                <w:color w:val="FFFFFF" w:themeColor="background1"/>
                <w:lang w:val="en-US"/>
              </w:rPr>
              <w:t xml:space="preserve">ife </w:t>
            </w:r>
            <w:r w:rsidRPr="009D396B">
              <w:rPr>
                <w:color w:val="FFFFFF" w:themeColor="background1"/>
                <w:lang w:val="en-US"/>
              </w:rPr>
              <w:t>W</w:t>
            </w:r>
            <w:r w:rsidR="0079021F">
              <w:rPr>
                <w:color w:val="FFFFFF" w:themeColor="background1"/>
                <w:lang w:val="en-US"/>
              </w:rPr>
              <w:t xml:space="preserve">ithout </w:t>
            </w:r>
            <w:r w:rsidRPr="009D396B">
              <w:rPr>
                <w:color w:val="FFFFFF" w:themeColor="background1"/>
                <w:lang w:val="en-US"/>
              </w:rPr>
              <w:t>B</w:t>
            </w:r>
            <w:r w:rsidR="0079021F">
              <w:rPr>
                <w:color w:val="FFFFFF" w:themeColor="background1"/>
                <w:lang w:val="en-US"/>
              </w:rPr>
              <w:t>arriers</w:t>
            </w:r>
            <w:r w:rsidRPr="009D396B">
              <w:rPr>
                <w:color w:val="FFFFFF" w:themeColor="background1"/>
                <w:lang w:val="en-US"/>
              </w:rPr>
              <w:t xml:space="preserve"> rate</w:t>
            </w:r>
            <w:r w:rsidR="0079021F">
              <w:rPr>
                <w:color w:val="FFFFFF" w:themeColor="background1"/>
                <w:lang w:val="en-US"/>
              </w:rPr>
              <w:t xml:space="preserve"> per</w:t>
            </w:r>
            <w:r w:rsidRPr="009D396B">
              <w:rPr>
                <w:color w:val="FFFFFF" w:themeColor="background1"/>
                <w:lang w:val="en-US"/>
              </w:rPr>
              <w:t xml:space="preserve"> hour</w:t>
            </w:r>
          </w:p>
        </w:tc>
      </w:tr>
      <w:tr w:rsidR="00CC19E0" w:rsidRPr="009D396B" w14:paraId="52D0E33B" w14:textId="77777777" w:rsidTr="005A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auto"/>
            <w:hideMark/>
          </w:tcPr>
          <w:p w14:paraId="76D70FE7" w14:textId="77777777" w:rsidR="00DF7CD3" w:rsidRPr="009D396B" w:rsidRDefault="00DF7CD3" w:rsidP="00CC19E0">
            <w:pPr>
              <w:pStyle w:val="BodyText"/>
              <w:spacing w:before="240" w:after="240"/>
              <w:rPr>
                <w:lang w:val="en-US"/>
              </w:rPr>
            </w:pPr>
            <w:r w:rsidRPr="009D396B">
              <w:rPr>
                <w:lang w:val="en-US"/>
              </w:rPr>
              <w:t>Domestic Assistance</w:t>
            </w:r>
          </w:p>
        </w:tc>
        <w:tc>
          <w:tcPr>
            <w:tcW w:w="2977" w:type="dxa"/>
            <w:shd w:val="clear" w:color="auto" w:fill="auto"/>
            <w:hideMark/>
          </w:tcPr>
          <w:p w14:paraId="338A1192" w14:textId="77777777" w:rsidR="00DF7CD3" w:rsidRPr="009D396B" w:rsidRDefault="00DF7CD3" w:rsidP="00CC19E0">
            <w:pPr>
              <w:pStyle w:val="BodyTex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D396B">
              <w:rPr>
                <w:bCs/>
                <w:lang w:val="en-US"/>
              </w:rPr>
              <w:t>$12</w:t>
            </w:r>
          </w:p>
        </w:tc>
      </w:tr>
      <w:tr w:rsidR="00DF7CD3" w:rsidRPr="009D396B" w14:paraId="07611E6D" w14:textId="77777777" w:rsidTr="005A2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auto"/>
            <w:hideMark/>
          </w:tcPr>
          <w:p w14:paraId="32AA3C6E" w14:textId="77777777" w:rsidR="00DF7CD3" w:rsidRPr="009D396B" w:rsidRDefault="00DF7CD3" w:rsidP="00CC19E0">
            <w:pPr>
              <w:pStyle w:val="BodyText"/>
              <w:spacing w:before="240" w:after="240"/>
              <w:rPr>
                <w:lang w:val="en-US"/>
              </w:rPr>
            </w:pPr>
            <w:r w:rsidRPr="009D396B">
              <w:rPr>
                <w:lang w:val="en-US"/>
              </w:rPr>
              <w:t>Flexible Respite</w:t>
            </w:r>
          </w:p>
        </w:tc>
        <w:tc>
          <w:tcPr>
            <w:tcW w:w="2977" w:type="dxa"/>
            <w:shd w:val="clear" w:color="auto" w:fill="auto"/>
            <w:hideMark/>
          </w:tcPr>
          <w:p w14:paraId="47DD1450" w14:textId="77777777" w:rsidR="00DF7CD3" w:rsidRPr="009D396B" w:rsidRDefault="00DF7CD3" w:rsidP="00CC19E0">
            <w:pPr>
              <w:pStyle w:val="BodyText"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D396B">
              <w:rPr>
                <w:bCs/>
                <w:lang w:val="en-US"/>
              </w:rPr>
              <w:t>$5</w:t>
            </w:r>
          </w:p>
        </w:tc>
      </w:tr>
      <w:tr w:rsidR="00CC19E0" w:rsidRPr="009D396B" w14:paraId="737EF3A4" w14:textId="77777777" w:rsidTr="005A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auto"/>
            <w:hideMark/>
          </w:tcPr>
          <w:p w14:paraId="33D8FB83" w14:textId="7E84A9A3" w:rsidR="00DF7CD3" w:rsidRPr="009D396B" w:rsidRDefault="00DF7CD3" w:rsidP="00CC19E0">
            <w:pPr>
              <w:pStyle w:val="BodyText"/>
              <w:spacing w:before="240" w:after="240"/>
              <w:rPr>
                <w:lang w:val="en-US"/>
              </w:rPr>
            </w:pPr>
            <w:r w:rsidRPr="009D396B">
              <w:rPr>
                <w:lang w:val="en-US"/>
              </w:rPr>
              <w:t>Home Maintenance</w:t>
            </w:r>
          </w:p>
        </w:tc>
        <w:tc>
          <w:tcPr>
            <w:tcW w:w="2977" w:type="dxa"/>
            <w:shd w:val="clear" w:color="auto" w:fill="auto"/>
            <w:hideMark/>
          </w:tcPr>
          <w:p w14:paraId="2635A81C" w14:textId="77777777" w:rsidR="00DF7CD3" w:rsidRPr="009D396B" w:rsidRDefault="00DF7CD3" w:rsidP="00CC19E0">
            <w:pPr>
              <w:pStyle w:val="BodyTex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D396B">
              <w:rPr>
                <w:bCs/>
                <w:lang w:val="en-US"/>
              </w:rPr>
              <w:t>$20</w:t>
            </w:r>
          </w:p>
        </w:tc>
      </w:tr>
      <w:tr w:rsidR="00DF7CD3" w:rsidRPr="009D396B" w14:paraId="71025FCD" w14:textId="77777777" w:rsidTr="005A2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auto"/>
            <w:hideMark/>
          </w:tcPr>
          <w:p w14:paraId="6855C0A1" w14:textId="77777777" w:rsidR="00DF7CD3" w:rsidRPr="009D396B" w:rsidRDefault="00DF7CD3" w:rsidP="00CC19E0">
            <w:pPr>
              <w:pStyle w:val="BodyText"/>
              <w:spacing w:before="240" w:after="240"/>
              <w:rPr>
                <w:lang w:val="en-US"/>
              </w:rPr>
            </w:pPr>
            <w:r w:rsidRPr="009D396B">
              <w:rPr>
                <w:lang w:val="en-US"/>
              </w:rPr>
              <w:t>Personal Care</w:t>
            </w:r>
          </w:p>
        </w:tc>
        <w:tc>
          <w:tcPr>
            <w:tcW w:w="2977" w:type="dxa"/>
            <w:shd w:val="clear" w:color="auto" w:fill="auto"/>
            <w:hideMark/>
          </w:tcPr>
          <w:p w14:paraId="3CCBC99D" w14:textId="77777777" w:rsidR="00DF7CD3" w:rsidRPr="009D396B" w:rsidRDefault="00DF7CD3" w:rsidP="00CC19E0">
            <w:pPr>
              <w:pStyle w:val="BodyText"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D396B">
              <w:rPr>
                <w:bCs/>
                <w:lang w:val="en-US"/>
              </w:rPr>
              <w:t>$10</w:t>
            </w:r>
          </w:p>
        </w:tc>
      </w:tr>
      <w:tr w:rsidR="00CC19E0" w:rsidRPr="009D396B" w14:paraId="574DB86C" w14:textId="77777777" w:rsidTr="005A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auto"/>
            <w:hideMark/>
          </w:tcPr>
          <w:p w14:paraId="03223E87" w14:textId="77777777" w:rsidR="00DF7CD3" w:rsidRPr="009D396B" w:rsidRDefault="00DF7CD3" w:rsidP="00CC19E0">
            <w:pPr>
              <w:pStyle w:val="BodyText"/>
              <w:spacing w:before="240" w:after="240"/>
              <w:rPr>
                <w:lang w:val="en-US"/>
              </w:rPr>
            </w:pPr>
            <w:r w:rsidRPr="009D396B">
              <w:rPr>
                <w:lang w:val="en-US"/>
              </w:rPr>
              <w:t>Social Support Individual</w:t>
            </w:r>
          </w:p>
        </w:tc>
        <w:tc>
          <w:tcPr>
            <w:tcW w:w="2977" w:type="dxa"/>
            <w:shd w:val="clear" w:color="auto" w:fill="auto"/>
            <w:hideMark/>
          </w:tcPr>
          <w:p w14:paraId="53C568AE" w14:textId="77777777" w:rsidR="00DF7CD3" w:rsidRPr="009D396B" w:rsidRDefault="00DF7CD3" w:rsidP="00CC19E0">
            <w:pPr>
              <w:pStyle w:val="BodyTex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D396B">
              <w:rPr>
                <w:bCs/>
                <w:lang w:val="en-US"/>
              </w:rPr>
              <w:t>$5</w:t>
            </w:r>
          </w:p>
        </w:tc>
      </w:tr>
      <w:tr w:rsidR="00DF7CD3" w:rsidRPr="009D396B" w14:paraId="68B60269" w14:textId="77777777" w:rsidTr="005A2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auto"/>
            <w:hideMark/>
          </w:tcPr>
          <w:p w14:paraId="5BA8F694" w14:textId="77777777" w:rsidR="00DF7CD3" w:rsidRPr="009D396B" w:rsidRDefault="00DF7CD3" w:rsidP="00CC19E0">
            <w:pPr>
              <w:pStyle w:val="BodyText"/>
              <w:spacing w:before="240" w:after="240"/>
              <w:rPr>
                <w:lang w:val="en-US"/>
              </w:rPr>
            </w:pPr>
            <w:r w:rsidRPr="009D396B">
              <w:rPr>
                <w:lang w:val="en-US"/>
              </w:rPr>
              <w:t>Social Support Group</w:t>
            </w:r>
          </w:p>
        </w:tc>
        <w:tc>
          <w:tcPr>
            <w:tcW w:w="2977" w:type="dxa"/>
            <w:shd w:val="clear" w:color="auto" w:fill="auto"/>
            <w:hideMark/>
          </w:tcPr>
          <w:p w14:paraId="7C086274" w14:textId="77777777" w:rsidR="00DF7CD3" w:rsidRPr="009D396B" w:rsidRDefault="00DF7CD3" w:rsidP="00CC19E0">
            <w:pPr>
              <w:pStyle w:val="BodyText"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D396B">
              <w:rPr>
                <w:bCs/>
                <w:lang w:val="en-US"/>
              </w:rPr>
              <w:t>$4</w:t>
            </w:r>
          </w:p>
        </w:tc>
      </w:tr>
    </w:tbl>
    <w:p w14:paraId="22CA3BD8" w14:textId="77777777" w:rsidR="00652678" w:rsidRPr="00234ED3" w:rsidRDefault="00652678" w:rsidP="009D396B">
      <w:pPr>
        <w:pStyle w:val="BodyText"/>
        <w:jc w:val="center"/>
        <w:rPr>
          <w:sz w:val="40"/>
          <w:szCs w:val="40"/>
        </w:rPr>
      </w:pPr>
    </w:p>
    <w:p w14:paraId="5FA876CD" w14:textId="15943ABD" w:rsidR="005136AE" w:rsidRDefault="00E13AB2" w:rsidP="009D396B">
      <w:pPr>
        <w:pStyle w:val="BodyText"/>
        <w:jc w:val="center"/>
        <w:rPr>
          <w:b/>
          <w:sz w:val="36"/>
        </w:rPr>
      </w:pPr>
      <w:bookmarkStart w:id="0" w:name="Other_services_available"/>
      <w:bookmarkEnd w:id="0"/>
      <w:r>
        <w:rPr>
          <w:b/>
          <w:sz w:val="36"/>
        </w:rPr>
        <w:t>Home Modifications</w:t>
      </w:r>
    </w:p>
    <w:p w14:paraId="7AA0C530" w14:textId="0F94EF2E" w:rsidR="0065551F" w:rsidRDefault="00E13AB2" w:rsidP="009D396B">
      <w:pPr>
        <w:pStyle w:val="BodyText"/>
        <w:jc w:val="center"/>
        <w:rPr>
          <w:b/>
          <w:sz w:val="36"/>
        </w:rPr>
      </w:pPr>
      <w:r>
        <w:rPr>
          <w:b/>
          <w:sz w:val="36"/>
        </w:rPr>
        <w:t>and Major Home</w:t>
      </w:r>
      <w:r w:rsidR="005136AE">
        <w:rPr>
          <w:b/>
          <w:sz w:val="36"/>
        </w:rPr>
        <w:t xml:space="preserve"> </w:t>
      </w:r>
      <w:r>
        <w:rPr>
          <w:b/>
          <w:sz w:val="36"/>
        </w:rPr>
        <w:t>Maintenance</w:t>
      </w:r>
    </w:p>
    <w:p w14:paraId="22FAB934" w14:textId="77777777" w:rsidR="00E13AB2" w:rsidRDefault="00E13AB2" w:rsidP="009D396B">
      <w:pPr>
        <w:pStyle w:val="BodyText"/>
        <w:jc w:val="center"/>
        <w:rPr>
          <w:b/>
          <w:sz w:val="31"/>
        </w:rPr>
      </w:pPr>
    </w:p>
    <w:p w14:paraId="6489C977" w14:textId="49439074" w:rsidR="0065551F" w:rsidRDefault="00351FF5" w:rsidP="00406842">
      <w:pPr>
        <w:pStyle w:val="BodyText"/>
        <w:spacing w:line="360" w:lineRule="auto"/>
        <w:jc w:val="both"/>
      </w:pPr>
      <w:r>
        <w:t xml:space="preserve">If you require support </w:t>
      </w:r>
      <w:r w:rsidR="00E13AB2">
        <w:t>with Home Modifications and/or Major</w:t>
      </w:r>
      <w:r w:rsidR="005136AE">
        <w:t xml:space="preserve"> Home Maintenance</w:t>
      </w:r>
      <w:r w:rsidR="00F77BAA">
        <w:t>,</w:t>
      </w:r>
      <w:r w:rsidR="005136AE">
        <w:t xml:space="preserve"> </w:t>
      </w:r>
      <w:r w:rsidR="00E13AB2">
        <w:t xml:space="preserve"> </w:t>
      </w:r>
      <w:r>
        <w:t>our friendly</w:t>
      </w:r>
      <w:r>
        <w:rPr>
          <w:spacing w:val="-9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options</w:t>
      </w:r>
      <w:r w:rsidR="005136AE">
        <w:t xml:space="preserve"> and calculate the client contribution</w:t>
      </w:r>
      <w:r w:rsidR="00406842">
        <w:t xml:space="preserve"> amounts </w:t>
      </w:r>
      <w:r w:rsidR="005136AE">
        <w:t>for the service.</w:t>
      </w:r>
    </w:p>
    <w:p w14:paraId="397A9C8D" w14:textId="51F5448E" w:rsidR="00822CC4" w:rsidRPr="006F7115" w:rsidRDefault="0079021F" w:rsidP="0079021F">
      <w:pPr>
        <w:pStyle w:val="BodyText"/>
        <w:spacing w:line="360" w:lineRule="auto"/>
        <w:jc w:val="center"/>
        <w:rPr>
          <w:b/>
          <w:sz w:val="36"/>
        </w:rPr>
      </w:pPr>
      <w:r>
        <w:br/>
      </w:r>
      <w:r w:rsidR="006F7115" w:rsidRPr="0079021F">
        <w:rPr>
          <w:b/>
          <w:sz w:val="36"/>
        </w:rPr>
        <w:t>Additional Information</w:t>
      </w:r>
    </w:p>
    <w:p w14:paraId="09B87DE8" w14:textId="27BDEDE8" w:rsidR="00822CC4" w:rsidRPr="008B68BF" w:rsidRDefault="00822CC4" w:rsidP="00CA7F28">
      <w:pPr>
        <w:pStyle w:val="BodyText"/>
        <w:numPr>
          <w:ilvl w:val="0"/>
          <w:numId w:val="4"/>
        </w:numPr>
        <w:spacing w:before="240" w:line="360" w:lineRule="auto"/>
        <w:jc w:val="both"/>
        <w:rPr>
          <w:rFonts w:eastAsia="Times New Roman"/>
          <w:color w:val="000000"/>
          <w:lang w:bidi="ar-SA"/>
        </w:rPr>
      </w:pPr>
      <w:r w:rsidRPr="008B68BF">
        <w:t>Life Without Barriers</w:t>
      </w:r>
      <w:r w:rsidR="006F7115" w:rsidRPr="008B68BF">
        <w:t xml:space="preserve"> offers CHSP services to eligible clients (must be registered with My Aged Care)</w:t>
      </w:r>
      <w:r w:rsidR="00FA3678" w:rsidRPr="008B68BF">
        <w:t xml:space="preserve"> </w:t>
      </w:r>
      <w:r w:rsidR="00F77BAA">
        <w:t xml:space="preserve">who </w:t>
      </w:r>
      <w:proofErr w:type="gramStart"/>
      <w:r w:rsidR="00F77BAA">
        <w:t>are located in</w:t>
      </w:r>
      <w:proofErr w:type="gramEnd"/>
      <w:r w:rsidR="00FA3678" w:rsidRPr="008B68BF">
        <w:t xml:space="preserve"> one of our funded regions. If in </w:t>
      </w:r>
      <w:r w:rsidR="00A3760C" w:rsidRPr="008B68BF">
        <w:t>doubt,</w:t>
      </w:r>
      <w:r w:rsidR="00FA3678" w:rsidRPr="008B68BF">
        <w:t xml:space="preserve"> please do not hesitate to contact us</w:t>
      </w:r>
      <w:r w:rsidR="008B68BF" w:rsidRPr="008B68BF">
        <w:t xml:space="preserve"> on </w:t>
      </w:r>
      <w:hyperlink r:id="rId10" w:history="1">
        <w:r w:rsidR="008B68BF" w:rsidRPr="008B68BF">
          <w:rPr>
            <w:rFonts w:eastAsia="Times New Roman"/>
            <w:color w:val="000000"/>
            <w:u w:val="single"/>
            <w:lang w:bidi="ar-SA"/>
          </w:rPr>
          <w:t>1800 792 359</w:t>
        </w:r>
      </w:hyperlink>
      <w:r w:rsidR="008B68BF" w:rsidRPr="008B68BF">
        <w:rPr>
          <w:rFonts w:eastAsia="Times New Roman"/>
          <w:color w:val="000000"/>
          <w:lang w:bidi="ar-SA"/>
        </w:rPr>
        <w:t xml:space="preserve"> or </w:t>
      </w:r>
      <w:hyperlink r:id="rId11" w:history="1">
        <w:r w:rsidR="008B68BF" w:rsidRPr="008B68BF">
          <w:rPr>
            <w:rStyle w:val="Hyperlink"/>
            <w:rFonts w:eastAsia="Times New Roman"/>
            <w:lang w:bidi="ar-SA"/>
          </w:rPr>
          <w:t>agedcareenquiries@lwb.org.au</w:t>
        </w:r>
      </w:hyperlink>
    </w:p>
    <w:p w14:paraId="420941CE" w14:textId="4B40175A" w:rsidR="005D3B76" w:rsidRDefault="006F7115" w:rsidP="00CA7F28">
      <w:pPr>
        <w:pStyle w:val="BodyText"/>
        <w:numPr>
          <w:ilvl w:val="0"/>
          <w:numId w:val="4"/>
        </w:numPr>
        <w:spacing w:before="240" w:line="360" w:lineRule="auto"/>
        <w:jc w:val="both"/>
      </w:pPr>
      <w:r w:rsidRPr="008B68BF">
        <w:t xml:space="preserve">The above fees are current as of 1 </w:t>
      </w:r>
      <w:r w:rsidR="00EC50C7">
        <w:t>December</w:t>
      </w:r>
      <w:r w:rsidR="005D3B76" w:rsidRPr="008B68BF">
        <w:t xml:space="preserve"> 2023</w:t>
      </w:r>
      <w:r w:rsidR="00F77BAA">
        <w:t>.</w:t>
      </w:r>
      <w:r w:rsidR="005D3B76" w:rsidRPr="008B68BF">
        <w:t xml:space="preserve"> </w:t>
      </w:r>
      <w:r w:rsidRPr="008B68BF">
        <w:t xml:space="preserve"> Fees are reviewed annually and are subject to change</w:t>
      </w:r>
      <w:r w:rsidR="00234ED3">
        <w:t>.</w:t>
      </w:r>
    </w:p>
    <w:p w14:paraId="6D7892C8" w14:textId="77777777" w:rsidR="00F77BAA" w:rsidRPr="008B68BF" w:rsidRDefault="00F77BAA" w:rsidP="00F77BAA">
      <w:pPr>
        <w:pStyle w:val="BodyText"/>
        <w:spacing w:before="240" w:line="360" w:lineRule="auto"/>
        <w:ind w:left="360"/>
        <w:jc w:val="both"/>
      </w:pPr>
    </w:p>
    <w:p w14:paraId="796E1381" w14:textId="68493B0F" w:rsidR="00F96277" w:rsidRPr="008B68BF" w:rsidRDefault="006F7115" w:rsidP="00CA7F28">
      <w:pPr>
        <w:pStyle w:val="BodyText"/>
        <w:numPr>
          <w:ilvl w:val="0"/>
          <w:numId w:val="4"/>
        </w:numPr>
        <w:spacing w:before="240" w:line="360" w:lineRule="auto"/>
        <w:jc w:val="both"/>
      </w:pPr>
      <w:r w:rsidRPr="008B68BF">
        <w:t xml:space="preserve">GST is applied to the above costs where services are purchased on behalf of a </w:t>
      </w:r>
      <w:r w:rsidR="00234ED3" w:rsidRPr="008B68BF">
        <w:t>client.</w:t>
      </w:r>
    </w:p>
    <w:p w14:paraId="37530795" w14:textId="5ADABA78" w:rsidR="00F96277" w:rsidRPr="008B68BF" w:rsidRDefault="006F7115" w:rsidP="00CA7F28">
      <w:pPr>
        <w:pStyle w:val="BodyText"/>
        <w:numPr>
          <w:ilvl w:val="0"/>
          <w:numId w:val="4"/>
        </w:numPr>
        <w:spacing w:before="240" w:line="360" w:lineRule="auto"/>
        <w:jc w:val="both"/>
      </w:pPr>
      <w:r w:rsidRPr="008B68BF">
        <w:t xml:space="preserve">All services and products are arranged and approved in consultation with </w:t>
      </w:r>
      <w:r w:rsidR="00F77BAA">
        <w:t xml:space="preserve">you. </w:t>
      </w:r>
      <w:r w:rsidRPr="008B68BF">
        <w:t xml:space="preserve"> </w:t>
      </w:r>
      <w:r w:rsidR="00F77BAA">
        <w:t>The services you receive are</w:t>
      </w:r>
      <w:r w:rsidRPr="008B68BF">
        <w:t xml:space="preserve"> based on your assessed needs and</w:t>
      </w:r>
      <w:r w:rsidR="00F77BAA">
        <w:t xml:space="preserve"> the</w:t>
      </w:r>
      <w:r w:rsidRPr="008B68BF">
        <w:t xml:space="preserve"> established goals </w:t>
      </w:r>
      <w:r w:rsidR="00F77BAA">
        <w:t>in</w:t>
      </w:r>
      <w:r w:rsidRPr="008B68BF">
        <w:t xml:space="preserve"> your </w:t>
      </w:r>
      <w:r w:rsidR="00F77BAA">
        <w:t>C</w:t>
      </w:r>
      <w:r w:rsidRPr="008B68BF">
        <w:t xml:space="preserve">are </w:t>
      </w:r>
      <w:r w:rsidR="00F77BAA">
        <w:t>Pl</w:t>
      </w:r>
      <w:r w:rsidRPr="008B68BF">
        <w:t>an</w:t>
      </w:r>
      <w:r w:rsidR="00234ED3">
        <w:t>.</w:t>
      </w:r>
    </w:p>
    <w:p w14:paraId="04469170" w14:textId="48E52138" w:rsidR="00A718B9" w:rsidRPr="0071781B" w:rsidRDefault="00A718B9" w:rsidP="0071781B">
      <w:pPr>
        <w:pStyle w:val="BodyText"/>
        <w:numPr>
          <w:ilvl w:val="0"/>
          <w:numId w:val="4"/>
        </w:numPr>
        <w:spacing w:before="240" w:line="360" w:lineRule="auto"/>
        <w:jc w:val="both"/>
        <w:rPr>
          <w:rFonts w:eastAsia="Times New Roman"/>
        </w:rPr>
      </w:pPr>
      <w:r w:rsidRPr="008B68BF">
        <w:rPr>
          <w:rStyle w:val="normaltextrun"/>
        </w:rPr>
        <w:t xml:space="preserve">It is your responsibility to </w:t>
      </w:r>
      <w:r w:rsidR="00F77BAA">
        <w:rPr>
          <w:rStyle w:val="normaltextrun"/>
        </w:rPr>
        <w:t>provide</w:t>
      </w:r>
      <w:r w:rsidRPr="008B68BF">
        <w:rPr>
          <w:rStyle w:val="normaltextrun"/>
        </w:rPr>
        <w:t xml:space="preserve"> sufficient notice (no less than 24 hours)</w:t>
      </w:r>
      <w:r w:rsidR="00F77BAA">
        <w:rPr>
          <w:rStyle w:val="normaltextrun"/>
        </w:rPr>
        <w:t xml:space="preserve"> to</w:t>
      </w:r>
      <w:r w:rsidRPr="008B68BF">
        <w:rPr>
          <w:rStyle w:val="normaltextrun"/>
        </w:rPr>
        <w:t xml:space="preserve"> </w:t>
      </w:r>
      <w:r w:rsidR="00F77BAA">
        <w:rPr>
          <w:rStyle w:val="normaltextrun"/>
        </w:rPr>
        <w:t>cancel</w:t>
      </w:r>
      <w:r w:rsidRPr="008B68BF">
        <w:rPr>
          <w:rStyle w:val="normaltextrun"/>
        </w:rPr>
        <w:t xml:space="preserve"> a scheduled service</w:t>
      </w:r>
      <w:r w:rsidR="00F77BAA">
        <w:rPr>
          <w:rStyle w:val="normaltextrun"/>
        </w:rPr>
        <w:t>. If you fail to provide 24 hours’ notice, y</w:t>
      </w:r>
      <w:r w:rsidRPr="008B68BF">
        <w:rPr>
          <w:rStyle w:val="normaltextrun"/>
        </w:rPr>
        <w:t xml:space="preserve">ou will </w:t>
      </w:r>
      <w:r w:rsidR="00F77BAA">
        <w:rPr>
          <w:rStyle w:val="normaltextrun"/>
        </w:rPr>
        <w:t>be charged for</w:t>
      </w:r>
      <w:r w:rsidRPr="008B68BF">
        <w:rPr>
          <w:rStyle w:val="normaltextrun"/>
        </w:rPr>
        <w:t xml:space="preserve"> the cost </w:t>
      </w:r>
      <w:r w:rsidR="00F77BAA">
        <w:rPr>
          <w:rStyle w:val="normaltextrun"/>
        </w:rPr>
        <w:t>of</w:t>
      </w:r>
      <w:r w:rsidRPr="008B68BF">
        <w:rPr>
          <w:rStyle w:val="normaltextrun"/>
        </w:rPr>
        <w:t xml:space="preserve"> the scheduled service </w:t>
      </w:r>
      <w:r w:rsidR="00F77BAA">
        <w:rPr>
          <w:rStyle w:val="normaltextrun"/>
        </w:rPr>
        <w:t>on your next invoice.</w:t>
      </w:r>
      <w:r w:rsidR="0071781B">
        <w:rPr>
          <w:rStyle w:val="normaltextrun"/>
        </w:rPr>
        <w:t xml:space="preserve"> </w:t>
      </w:r>
      <w:r w:rsidR="008D701D" w:rsidRPr="0071781B">
        <w:rPr>
          <w:rStyle w:val="normaltextrun"/>
          <w:color w:val="000000"/>
          <w:shd w:val="clear" w:color="auto" w:fill="FFFFFF"/>
        </w:rPr>
        <w:t>There are some circumstances in which we may waive the cancellation fee.</w:t>
      </w:r>
    </w:p>
    <w:p w14:paraId="322D9406" w14:textId="01807064" w:rsidR="005136AE" w:rsidRPr="008B68BF" w:rsidRDefault="005136AE" w:rsidP="00CA7F28">
      <w:pPr>
        <w:pStyle w:val="BodyText"/>
        <w:spacing w:before="240" w:line="360" w:lineRule="auto"/>
        <w:ind w:left="360"/>
        <w:jc w:val="both"/>
      </w:pPr>
    </w:p>
    <w:sectPr w:rsidR="005136AE" w:rsidRPr="008B68BF">
      <w:headerReference w:type="default" r:id="rId12"/>
      <w:footerReference w:type="default" r:id="rId13"/>
      <w:pgSz w:w="11910" w:h="16840"/>
      <w:pgMar w:top="1860" w:right="1580" w:bottom="780" w:left="160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485F" w14:textId="77777777" w:rsidR="00345299" w:rsidRDefault="00345299">
      <w:r>
        <w:separator/>
      </w:r>
    </w:p>
  </w:endnote>
  <w:endnote w:type="continuationSeparator" w:id="0">
    <w:p w14:paraId="2820252E" w14:textId="77777777" w:rsidR="00345299" w:rsidRDefault="003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B8B7" w14:textId="15981679" w:rsidR="0065551F" w:rsidRDefault="00692A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49312" behindDoc="1" locked="0" layoutInCell="1" allowOverlap="1" wp14:anchorId="73A36000" wp14:editId="34D6200B">
              <wp:simplePos x="0" y="0"/>
              <wp:positionH relativeFrom="page">
                <wp:posOffset>6734810</wp:posOffset>
              </wp:positionH>
              <wp:positionV relativeFrom="page">
                <wp:posOffset>10177145</wp:posOffset>
              </wp:positionV>
              <wp:extent cx="14732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382D1" w14:textId="77777777" w:rsidR="0065551F" w:rsidRDefault="00351FF5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360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3pt;margin-top:801.35pt;width:11.6pt;height:13.2pt;z-index:-252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" filled="f" stroked="f">
              <v:textbox inset="0,0,0,0">
                <w:txbxContent>
                  <w:p w14:paraId="6E4382D1" w14:textId="77777777" w:rsidR="0065551F" w:rsidRDefault="00351FF5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A1CF" w14:textId="77777777" w:rsidR="00345299" w:rsidRDefault="00345299">
      <w:r>
        <w:separator/>
      </w:r>
    </w:p>
  </w:footnote>
  <w:footnote w:type="continuationSeparator" w:id="0">
    <w:p w14:paraId="38238393" w14:textId="77777777" w:rsidR="00345299" w:rsidRDefault="0034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549E" w14:textId="5802D35C" w:rsidR="0065551F" w:rsidRDefault="008C6A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48288" behindDoc="1" locked="0" layoutInCell="1" allowOverlap="1" wp14:anchorId="6BA6A8B7" wp14:editId="3063EF71">
              <wp:simplePos x="0" y="0"/>
              <wp:positionH relativeFrom="page">
                <wp:posOffset>1560068</wp:posOffset>
              </wp:positionH>
              <wp:positionV relativeFrom="page">
                <wp:posOffset>353187</wp:posOffset>
              </wp:positionV>
              <wp:extent cx="5230368" cy="728980"/>
              <wp:effectExtent l="0" t="0" r="8890" b="139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0368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6D303" w14:textId="3E0903CA" w:rsidR="0065551F" w:rsidRPr="005B4492" w:rsidRDefault="0063267F" w:rsidP="008C6A0E">
                          <w:pPr>
                            <w:spacing w:before="4"/>
                            <w:ind w:left="20"/>
                            <w:jc w:val="center"/>
                            <w:rPr>
                              <w:b/>
                              <w:sz w:val="36"/>
                              <w:szCs w:val="16"/>
                            </w:rPr>
                          </w:pPr>
                          <w:r w:rsidRPr="005B4492">
                            <w:rPr>
                              <w:b/>
                              <w:sz w:val="36"/>
                              <w:szCs w:val="16"/>
                            </w:rPr>
                            <w:t>Client Contribution Fee Schedule</w:t>
                          </w:r>
                        </w:p>
                        <w:p w14:paraId="63FA1366" w14:textId="5BFF550A" w:rsidR="0065551F" w:rsidRPr="0063267F" w:rsidRDefault="008C6A0E" w:rsidP="008C6A0E">
                          <w:pPr>
                            <w:spacing w:before="203"/>
                            <w:ind w:left="183"/>
                            <w:jc w:val="center"/>
                            <w:rPr>
                              <w:sz w:val="28"/>
                              <w:szCs w:val="20"/>
                            </w:rPr>
                          </w:pPr>
                          <w:r w:rsidRPr="0063267F">
                            <w:rPr>
                              <w:color w:val="008388"/>
                              <w:sz w:val="28"/>
                              <w:szCs w:val="20"/>
                            </w:rPr>
                            <w:t>Commonwealth Home Support Programme (CHSP)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6A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85pt;margin-top:27.8pt;width:411.85pt;height:57.4pt;z-index:-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" filled="f" stroked="f">
              <v:textbox inset="0,0,0,0">
                <w:txbxContent>
                  <w:p w14:paraId="5DA6D303" w14:textId="3E0903CA" w:rsidR="0065551F" w:rsidRPr="005B4492" w:rsidRDefault="0063267F" w:rsidP="008C6A0E">
                    <w:pPr>
                      <w:spacing w:before="4"/>
                      <w:ind w:left="20"/>
                      <w:jc w:val="center"/>
                      <w:rPr>
                        <w:b/>
                        <w:sz w:val="36"/>
                        <w:szCs w:val="16"/>
                      </w:rPr>
                    </w:pPr>
                    <w:r w:rsidRPr="005B4492">
                      <w:rPr>
                        <w:b/>
                        <w:sz w:val="36"/>
                        <w:szCs w:val="16"/>
                      </w:rPr>
                      <w:t>Client Contribution Fee Schedule</w:t>
                    </w:r>
                  </w:p>
                  <w:p w14:paraId="63FA1366" w14:textId="5BFF550A" w:rsidR="0065551F" w:rsidRPr="0063267F" w:rsidRDefault="008C6A0E" w:rsidP="008C6A0E">
                    <w:pPr>
                      <w:spacing w:before="203"/>
                      <w:ind w:left="183"/>
                      <w:jc w:val="center"/>
                      <w:rPr>
                        <w:sz w:val="28"/>
                        <w:szCs w:val="20"/>
                      </w:rPr>
                    </w:pPr>
                    <w:r w:rsidRPr="0063267F">
                      <w:rPr>
                        <w:color w:val="008388"/>
                        <w:sz w:val="28"/>
                        <w:szCs w:val="20"/>
                      </w:rPr>
                      <w:t>Commonwealth Home Support Programme (CHSP)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2AE0">
      <w:rPr>
        <w:noProof/>
      </w:rPr>
      <mc:AlternateContent>
        <mc:Choice Requires="wps">
          <w:drawing>
            <wp:anchor distT="0" distB="0" distL="114300" distR="114300" simplePos="0" relativeHeight="251146240" behindDoc="1" locked="0" layoutInCell="1" allowOverlap="1" wp14:anchorId="60ADC96D" wp14:editId="6EAC18B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779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37795"/>
                      </a:xfrm>
                      <a:prstGeom prst="rect">
                        <a:avLst/>
                      </a:prstGeom>
                      <a:solidFill>
                        <a:srgbClr val="00838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66B99" id="Rectangle 3" o:spid="_x0000_s1026" style="position:absolute;margin-left:0;margin-top:0;width:595.3pt;height:10.85pt;z-index:-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" fillcolor="#008388" stroked="f">
              <w10:wrap anchorx="page" anchory="page"/>
            </v:rect>
          </w:pict>
        </mc:Fallback>
      </mc:AlternateContent>
    </w:r>
    <w:r w:rsidR="00351FF5">
      <w:rPr>
        <w:noProof/>
      </w:rPr>
      <w:drawing>
        <wp:anchor distT="0" distB="0" distL="0" distR="0" simplePos="0" relativeHeight="251147264" behindDoc="1" locked="0" layoutInCell="1" allowOverlap="1" wp14:anchorId="0615514A" wp14:editId="3226A00A">
          <wp:simplePos x="0" y="0"/>
          <wp:positionH relativeFrom="page">
            <wp:posOffset>720090</wp:posOffset>
          </wp:positionH>
          <wp:positionV relativeFrom="page">
            <wp:posOffset>390525</wp:posOffset>
          </wp:positionV>
          <wp:extent cx="962317" cy="601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317" cy="601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73E"/>
    <w:multiLevelType w:val="hybridMultilevel"/>
    <w:tmpl w:val="FFE0D51A"/>
    <w:lvl w:ilvl="0" w:tplc="39C0E69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781A"/>
    <w:multiLevelType w:val="hybridMultilevel"/>
    <w:tmpl w:val="7AE8A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615D4"/>
    <w:multiLevelType w:val="hybridMultilevel"/>
    <w:tmpl w:val="20B8A6F2"/>
    <w:lvl w:ilvl="0" w:tplc="39C0E69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81691"/>
    <w:multiLevelType w:val="hybridMultilevel"/>
    <w:tmpl w:val="771A8256"/>
    <w:lvl w:ilvl="0" w:tplc="39C0E69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607958">
    <w:abstractNumId w:val="1"/>
  </w:num>
  <w:num w:numId="2" w16cid:durableId="2073844168">
    <w:abstractNumId w:val="3"/>
  </w:num>
  <w:num w:numId="3" w16cid:durableId="1916433137">
    <w:abstractNumId w:val="2"/>
  </w:num>
  <w:num w:numId="4" w16cid:durableId="137507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1F"/>
    <w:rsid w:val="002051BB"/>
    <w:rsid w:val="00234ED3"/>
    <w:rsid w:val="002E1204"/>
    <w:rsid w:val="00345299"/>
    <w:rsid w:val="00351FF5"/>
    <w:rsid w:val="00386906"/>
    <w:rsid w:val="003C0CB8"/>
    <w:rsid w:val="00406842"/>
    <w:rsid w:val="0042722C"/>
    <w:rsid w:val="005136AE"/>
    <w:rsid w:val="005A23C3"/>
    <w:rsid w:val="005B4492"/>
    <w:rsid w:val="005C1875"/>
    <w:rsid w:val="005C738F"/>
    <w:rsid w:val="005D0FCE"/>
    <w:rsid w:val="005D3B76"/>
    <w:rsid w:val="00614580"/>
    <w:rsid w:val="0063267F"/>
    <w:rsid w:val="00652678"/>
    <w:rsid w:val="0065551F"/>
    <w:rsid w:val="00692AE0"/>
    <w:rsid w:val="006F7115"/>
    <w:rsid w:val="0071781B"/>
    <w:rsid w:val="00742642"/>
    <w:rsid w:val="00770BE2"/>
    <w:rsid w:val="0079021F"/>
    <w:rsid w:val="00822CC4"/>
    <w:rsid w:val="00886B74"/>
    <w:rsid w:val="008935A0"/>
    <w:rsid w:val="008B68BF"/>
    <w:rsid w:val="008C4E69"/>
    <w:rsid w:val="008C6A0E"/>
    <w:rsid w:val="008D701D"/>
    <w:rsid w:val="00957313"/>
    <w:rsid w:val="009C2CBB"/>
    <w:rsid w:val="009D396B"/>
    <w:rsid w:val="00A3760C"/>
    <w:rsid w:val="00A718B9"/>
    <w:rsid w:val="00AB4574"/>
    <w:rsid w:val="00B244E3"/>
    <w:rsid w:val="00B95741"/>
    <w:rsid w:val="00C10DA3"/>
    <w:rsid w:val="00CA7F28"/>
    <w:rsid w:val="00CC19E0"/>
    <w:rsid w:val="00DF7CD3"/>
    <w:rsid w:val="00E13AB2"/>
    <w:rsid w:val="00E75833"/>
    <w:rsid w:val="00EC50C7"/>
    <w:rsid w:val="00EF2149"/>
    <w:rsid w:val="00F77BAA"/>
    <w:rsid w:val="00F96277"/>
    <w:rsid w:val="00F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E7B82"/>
  <w15:docId w15:val="{278BBB03-C1A3-4D14-8EA2-A6492A23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4"/>
      <w:ind w:left="921" w:right="940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921" w:right="938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A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4E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E69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8C4E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E69"/>
    <w:rPr>
      <w:rFonts w:ascii="Arial" w:eastAsia="Arial" w:hAnsi="Arial" w:cs="Arial"/>
      <w:lang w:val="en-AU" w:eastAsia="en-AU" w:bidi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A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AU" w:bidi="en-AU"/>
    </w:rPr>
  </w:style>
  <w:style w:type="table" w:styleId="TableGridLight">
    <w:name w:val="Grid Table Light"/>
    <w:basedOn w:val="TableNormal"/>
    <w:uiPriority w:val="40"/>
    <w:rsid w:val="00DF7C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DF7C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C1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A718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A718B9"/>
  </w:style>
  <w:style w:type="character" w:customStyle="1" w:styleId="eop">
    <w:name w:val="eop"/>
    <w:basedOn w:val="DefaultParagraphFont"/>
    <w:rsid w:val="00A718B9"/>
  </w:style>
  <w:style w:type="character" w:styleId="Hyperlink">
    <w:name w:val="Hyperlink"/>
    <w:basedOn w:val="DefaultParagraphFont"/>
    <w:uiPriority w:val="99"/>
    <w:unhideWhenUsed/>
    <w:rsid w:val="008B68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edcareenquiries@lwb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tel:18007923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A083B1E0EAB41B16CE1432DE98D1A" ma:contentTypeVersion="16" ma:contentTypeDescription="Create a new document." ma:contentTypeScope="" ma:versionID="94eb8d1989b7e2ad83acef79a404ba09">
  <xsd:schema xmlns:xsd="http://www.w3.org/2001/XMLSchema" xmlns:xs="http://www.w3.org/2001/XMLSchema" xmlns:p="http://schemas.microsoft.com/office/2006/metadata/properties" xmlns:ns2="10fdc73a-27f5-41d2-b51a-7adc2c5c2da4" xmlns:ns3="79f38c1f-d335-47a7-9809-69b38fc885fe" targetNamespace="http://schemas.microsoft.com/office/2006/metadata/properties" ma:root="true" ma:fieldsID="2e0bbf600b7706105c3665d31b755775" ns2:_="" ns3:_="">
    <xsd:import namespace="10fdc73a-27f5-41d2-b51a-7adc2c5c2da4"/>
    <xsd:import namespace="79f38c1f-d335-47a7-9809-69b38fc88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dc73a-27f5-41d2-b51a-7adc2c5c2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f2b641-694c-4249-903a-5b5832166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8c1f-d335-47a7-9809-69b38fc88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7fb3ac-1971-4ea6-84c1-a3126addfee9}" ma:internalName="TaxCatchAll" ma:showField="CatchAllData" ma:web="79f38c1f-d335-47a7-9809-69b38fc88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38c1f-d335-47a7-9809-69b38fc885fe" xsi:nil="true"/>
    <lcf76f155ced4ddcb4097134ff3c332f xmlns="10fdc73a-27f5-41d2-b51a-7adc2c5c2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F980F2-E6F6-4CFE-8A7A-62677C870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7AD53-65A1-41E5-B71B-3B494A463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dc73a-27f5-41d2-b51a-7adc2c5c2da4"/>
    <ds:schemaRef ds:uri="79f38c1f-d335-47a7-9809-69b38fc88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4A9D9-CD11-43E5-BE21-A7F60A56BBB0}">
  <ds:schemaRefs>
    <ds:schemaRef ds:uri="http://schemas.microsoft.com/office/2006/metadata/properties"/>
    <ds:schemaRef ds:uri="http://schemas.microsoft.com/office/infopath/2007/PartnerControls"/>
    <ds:schemaRef ds:uri="79f38c1f-d335-47a7-9809-69b38fc885fe"/>
    <ds:schemaRef ds:uri="10fdc73a-27f5-41d2-b51a-7adc2c5c2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Word Template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Word Template</dc:title>
  <dc:creator>Breearna Waring</dc:creator>
  <cp:keywords>Template; Aged Care</cp:keywords>
  <cp:lastModifiedBy>Talia Sugiyama</cp:lastModifiedBy>
  <cp:revision>2</cp:revision>
  <dcterms:created xsi:type="dcterms:W3CDTF">2023-11-08T01:45:00Z</dcterms:created>
  <dcterms:modified xsi:type="dcterms:W3CDTF">2023-11-08T01:45:00Z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2023-06-29T00:00:00Z</vt:filetime>
  </property>
  <property fmtid="{D5CDD505-2E9C-101B-9397-08002B2CF9AE}" pid="5" name="ContentTypeId">
    <vt:lpwstr>0x010100365A083B1E0EAB41B16CE1432DE98D1A</vt:lpwstr>
  </property>
  <property fmtid="{D5CDD505-2E9C-101B-9397-08002B2CF9AE}" pid="6" name="MediaServiceImageTags">
    <vt:lpwstr/>
  </property>
</Properties>
</file>